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B" w:rsidRPr="00D1067A" w:rsidRDefault="00824E05" w:rsidP="00824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67A">
        <w:rPr>
          <w:rFonts w:ascii="Times New Roman" w:hAnsi="Times New Roman" w:cs="Times New Roman"/>
          <w:b/>
          <w:sz w:val="36"/>
          <w:szCs w:val="36"/>
        </w:rPr>
        <w:t>О мероприятиях</w:t>
      </w:r>
      <w:bookmarkStart w:id="0" w:name="_GoBack"/>
      <w:bookmarkEnd w:id="0"/>
    </w:p>
    <w:p w:rsidR="00824E05" w:rsidRDefault="00824E05" w:rsidP="00740A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общественно просветительской кампании эффективности функционирования систем управления охраной труда в организациях и привлечения общественного внимания к вопросам охраны труда и здоровья на рабочих местах Минист</w:t>
      </w:r>
      <w:r w:rsidR="00D1067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ством труда и социальной защиты Российской Федерации организовано проведение</w:t>
      </w:r>
      <w:r w:rsidR="00740A9B">
        <w:rPr>
          <w:rFonts w:ascii="Times New Roman" w:hAnsi="Times New Roman" w:cs="Times New Roman"/>
          <w:sz w:val="28"/>
          <w:szCs w:val="28"/>
        </w:rPr>
        <w:t xml:space="preserve"> ежегодных Всероссийских рейтингов организаций крупного, среднего и малого бизнеса в области охраны труда, Всероссийских конкурсов «Лучший специалист по охране труда» </w:t>
      </w:r>
    </w:p>
    <w:p w:rsidR="00740A9B" w:rsidRDefault="00740A9B" w:rsidP="00740A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 рейтингах и Всероссийских конкурсах осуществляется на безвозмездной основе. Мероприятия проходят в заочном формате на основании общедоступных данных и сведений, представленных участниками.</w:t>
      </w:r>
    </w:p>
    <w:p w:rsidR="00740A9B" w:rsidRDefault="00740A9B" w:rsidP="00740A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награждение победителей и призеров Всероссийский рейтингов и Всероссийских конкурсов будет проходить в рамках мероприятий,</w:t>
      </w:r>
      <w:r w:rsidR="00D1067A">
        <w:rPr>
          <w:rFonts w:ascii="Times New Roman" w:hAnsi="Times New Roman" w:cs="Times New Roman"/>
          <w:sz w:val="28"/>
          <w:szCs w:val="28"/>
        </w:rPr>
        <w:t xml:space="preserve"> проводимых Министерством труда и социальной защиты Российской Федерации.</w:t>
      </w:r>
    </w:p>
    <w:p w:rsidR="00D1067A" w:rsidRPr="00D1067A" w:rsidRDefault="00D1067A" w:rsidP="00740A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доступа к участию во Всероссийских рейтингах Всероссийских конкурсах необходимо зарегистрироваться до 20.11.2022г по следующей ссылке: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067A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D1067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 w:rsidRPr="00D10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067A" w:rsidRPr="00D1067A" w:rsidRDefault="00D1067A" w:rsidP="00740A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проведении мероприятий размещена на интерактивном портале </w:t>
      </w:r>
      <w:hyperlink r:id="rId4" w:history="1">
        <w:r w:rsidRPr="00A767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767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767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Pr="00A767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67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Pr="00A767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67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767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раздел «Служба занятости», подраздел «Охрана труда». </w:t>
      </w:r>
    </w:p>
    <w:p w:rsidR="00740A9B" w:rsidRDefault="00740A9B" w:rsidP="0082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4E05" w:rsidRPr="00824E05" w:rsidRDefault="00824E05" w:rsidP="00824E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4E05" w:rsidRPr="0082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0"/>
    <w:rsid w:val="0013583C"/>
    <w:rsid w:val="00242F66"/>
    <w:rsid w:val="00243FE7"/>
    <w:rsid w:val="00293039"/>
    <w:rsid w:val="00324468"/>
    <w:rsid w:val="004F5144"/>
    <w:rsid w:val="00600BA6"/>
    <w:rsid w:val="0065216F"/>
    <w:rsid w:val="006749B4"/>
    <w:rsid w:val="00740A9B"/>
    <w:rsid w:val="00824E05"/>
    <w:rsid w:val="00840003"/>
    <w:rsid w:val="00842337"/>
    <w:rsid w:val="008F740F"/>
    <w:rsid w:val="009E1087"/>
    <w:rsid w:val="00C3046D"/>
    <w:rsid w:val="00CD0FE0"/>
    <w:rsid w:val="00CE4C8D"/>
    <w:rsid w:val="00D1067A"/>
    <w:rsid w:val="00D52826"/>
    <w:rsid w:val="00D60E58"/>
    <w:rsid w:val="00D97DD9"/>
    <w:rsid w:val="00DC05B3"/>
    <w:rsid w:val="00E81BF7"/>
    <w:rsid w:val="00ED7E77"/>
    <w:rsid w:val="00F876A9"/>
    <w:rsid w:val="00FB5336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0AD"/>
  <w15:chartTrackingRefBased/>
  <w15:docId w15:val="{480D9957-DB1E-49D8-9686-3CC54DDD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4</cp:revision>
  <dcterms:created xsi:type="dcterms:W3CDTF">2022-11-09T04:32:00Z</dcterms:created>
  <dcterms:modified xsi:type="dcterms:W3CDTF">2022-11-09T06:13:00Z</dcterms:modified>
</cp:coreProperties>
</file>